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E94" w:rsidRDefault="00245E94" w:rsidP="00245E94">
      <w:pPr>
        <w:spacing w:line="0" w:lineRule="atLeas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>Naručitelj: Podi Šibenik d.o.o.</w:t>
      </w:r>
    </w:p>
    <w:p w:rsidR="00245E94" w:rsidRDefault="00245E94" w:rsidP="00245E9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Adresa: Velimira Škorpika 17 b</w:t>
      </w:r>
    </w:p>
    <w:p w:rsidR="00245E94" w:rsidRDefault="00245E94" w:rsidP="00245E9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OIB: 56846309370</w:t>
      </w:r>
    </w:p>
    <w:p w:rsidR="00245E94" w:rsidRDefault="00245E94" w:rsidP="00245E94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45E94" w:rsidRDefault="00245E94" w:rsidP="00245E9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Na temelju članka 12. i članka 28. stavka 1. Zakona o javnoj nabavi (Narodne novine, broj 120/16, 144/22).</w:t>
      </w:r>
    </w:p>
    <w:p w:rsidR="00245E94" w:rsidRDefault="00245E94" w:rsidP="00245E94">
      <w:pPr>
        <w:spacing w:line="0" w:lineRule="atLeast"/>
        <w:rPr>
          <w:rFonts w:ascii="Times New Roman" w:eastAsia="Times New Roman" w:hAnsi="Times New Roman"/>
          <w:sz w:val="24"/>
        </w:rPr>
      </w:pPr>
    </w:p>
    <w:p w:rsidR="00245E94" w:rsidRDefault="00245E94" w:rsidP="00245E94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Uprava Društva donosi slijedeći:</w:t>
      </w:r>
    </w:p>
    <w:p w:rsidR="00245E94" w:rsidRDefault="00245E94" w:rsidP="00245E9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45E94" w:rsidRDefault="00245E94" w:rsidP="00245E94">
      <w:pPr>
        <w:spacing w:line="220" w:lineRule="exact"/>
        <w:rPr>
          <w:rFonts w:ascii="Times New Roman" w:eastAsia="Times New Roman" w:hAnsi="Times New Roman"/>
          <w:sz w:val="24"/>
        </w:rPr>
      </w:pPr>
    </w:p>
    <w:p w:rsidR="00245E94" w:rsidRDefault="00245E94" w:rsidP="00245E94">
      <w:pPr>
        <w:spacing w:line="0" w:lineRule="atLeast"/>
        <w:ind w:right="-13"/>
        <w:jc w:val="center"/>
        <w:rPr>
          <w:rFonts w:ascii="Times New Roman" w:eastAsia="Times New Roman" w:hAnsi="Times New Roman"/>
          <w:b/>
          <w:i/>
          <w:sz w:val="28"/>
        </w:rPr>
      </w:pPr>
      <w:r>
        <w:rPr>
          <w:rFonts w:ascii="Times New Roman" w:eastAsia="Times New Roman" w:hAnsi="Times New Roman"/>
          <w:b/>
          <w:i/>
          <w:sz w:val="28"/>
        </w:rPr>
        <w:t>PLAN NABAVE ROBA, RADOVA I USLUGA ZA 2026. g.</w:t>
      </w:r>
    </w:p>
    <w:p w:rsidR="00245E94" w:rsidRDefault="00245E94" w:rsidP="00245E9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45E94" w:rsidRDefault="00245E94" w:rsidP="00245E9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45E94" w:rsidRDefault="00245E94" w:rsidP="00245E94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7714E9">
        <w:rPr>
          <w:rFonts w:ascii="Times New Roman" w:eastAsia="Times New Roman" w:hAnsi="Times New Roman"/>
          <w:b/>
          <w:i/>
          <w:sz w:val="24"/>
        </w:rPr>
        <w:t>članak 1</w:t>
      </w:r>
      <w:r>
        <w:rPr>
          <w:rFonts w:ascii="Times New Roman" w:eastAsia="Times New Roman" w:hAnsi="Times New Roman"/>
          <w:sz w:val="24"/>
        </w:rPr>
        <w:t>.</w:t>
      </w:r>
    </w:p>
    <w:p w:rsidR="00245E94" w:rsidRDefault="00245E94" w:rsidP="00245E9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45E94" w:rsidRDefault="00245E94" w:rsidP="00245E94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odgovorna osoba naručitelja – direktor Jakov Terzanović, dana 15. prosinca 2025. g. donosi Plan nabave roba, radova i usluga za 2026. godinu (u daljnjem tekstu Plan nabave):</w:t>
      </w:r>
    </w:p>
    <w:p w:rsidR="00245E94" w:rsidRDefault="00245E94" w:rsidP="00245E9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45E94" w:rsidRPr="007714E9" w:rsidRDefault="00245E94" w:rsidP="00245E94">
      <w:pPr>
        <w:spacing w:line="200" w:lineRule="exac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7714E9">
        <w:rPr>
          <w:rFonts w:ascii="Times New Roman" w:eastAsia="Times New Roman" w:hAnsi="Times New Roman"/>
          <w:b/>
          <w:i/>
          <w:sz w:val="24"/>
        </w:rPr>
        <w:t>članak 2.</w:t>
      </w:r>
    </w:p>
    <w:p w:rsidR="00245E94" w:rsidRDefault="00245E94" w:rsidP="00245E9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45E94" w:rsidRDefault="00245E94" w:rsidP="00245E94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U ovom Planu nabave navode se svi predmeti nabave čija je procijenjena vrijednost veća od 2650,00 </w:t>
      </w:r>
      <w:r>
        <w:rPr>
          <w:rFonts w:ascii="Times New Roman" w:eastAsia="Times New Roman" w:hAnsi="Times New Roman" w:cs="Times New Roman"/>
          <w:sz w:val="24"/>
        </w:rPr>
        <w:t>€</w:t>
      </w:r>
      <w:r>
        <w:rPr>
          <w:rFonts w:ascii="Times New Roman" w:eastAsia="Times New Roman" w:hAnsi="Times New Roman"/>
          <w:sz w:val="24"/>
        </w:rPr>
        <w:t>, kako slijedi:</w:t>
      </w:r>
    </w:p>
    <w:p w:rsidR="00245E94" w:rsidRDefault="00245E94" w:rsidP="00245E9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45E94" w:rsidRDefault="00245E94" w:rsidP="00245E9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45E94" w:rsidRDefault="00245E94" w:rsidP="00245E94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245E94" w:rsidRDefault="00245E94" w:rsidP="00245E94">
      <w:pPr>
        <w:spacing w:line="302" w:lineRule="exact"/>
        <w:rPr>
          <w:rFonts w:ascii="Times New Roman" w:eastAsia="Times New Roman" w:hAnsi="Times New Roman"/>
          <w:b/>
        </w:rPr>
      </w:pPr>
      <w:r w:rsidRPr="007714E9">
        <w:rPr>
          <w:rFonts w:ascii="Times New Roman" w:eastAsia="Times New Roman" w:hAnsi="Times New Roman"/>
          <w:b/>
        </w:rPr>
        <w:t xml:space="preserve">REDNI BROJ:                 </w:t>
      </w:r>
      <w:r>
        <w:rPr>
          <w:rFonts w:ascii="Times New Roman" w:eastAsia="Times New Roman" w:hAnsi="Times New Roman"/>
          <w:b/>
        </w:rPr>
        <w:t xml:space="preserve">          </w:t>
      </w:r>
      <w:r w:rsidRPr="007714E9">
        <w:rPr>
          <w:rFonts w:ascii="Times New Roman" w:eastAsia="Times New Roman" w:hAnsi="Times New Roman"/>
          <w:b/>
        </w:rPr>
        <w:t xml:space="preserve">   PREDMET NABAVE:            </w:t>
      </w:r>
      <w:r w:rsidR="00686595">
        <w:rPr>
          <w:rFonts w:ascii="Times New Roman" w:eastAsia="Times New Roman" w:hAnsi="Times New Roman"/>
          <w:b/>
        </w:rPr>
        <w:t xml:space="preserve">       </w:t>
      </w:r>
      <w:r>
        <w:rPr>
          <w:rFonts w:ascii="Times New Roman" w:eastAsia="Times New Roman" w:hAnsi="Times New Roman"/>
          <w:b/>
        </w:rPr>
        <w:t xml:space="preserve">    </w:t>
      </w:r>
      <w:r w:rsidRPr="007714E9">
        <w:rPr>
          <w:rFonts w:ascii="Times New Roman" w:eastAsia="Times New Roman" w:hAnsi="Times New Roman"/>
          <w:b/>
        </w:rPr>
        <w:t xml:space="preserve">  PROCIJENJENA VRIJEDNOST:</w:t>
      </w:r>
    </w:p>
    <w:p w:rsidR="00A32A12" w:rsidRDefault="00A32A12"/>
    <w:p w:rsidR="00245E94" w:rsidRDefault="00245E94" w:rsidP="00245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Glavni i izvedbeni projekt prometnice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25.000,00 €</w:t>
      </w:r>
    </w:p>
    <w:p w:rsidR="00245E94" w:rsidRDefault="00245E94" w:rsidP="00245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Nabava i postavljanje video nadzora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15.000,00 €</w:t>
      </w:r>
    </w:p>
    <w:p w:rsidR="00245E94" w:rsidRDefault="00245E94" w:rsidP="00245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Izrada i postavljanje info. Panoa                                               20.000,00 €</w:t>
      </w:r>
    </w:p>
    <w:p w:rsidR="00245E94" w:rsidRDefault="00245E94" w:rsidP="00245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Obnova i zamjena prometne signalizacije                                 10.000,00 €</w:t>
      </w:r>
    </w:p>
    <w:p w:rsidR="00245E94" w:rsidRDefault="00245E94" w:rsidP="00245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Projektiranje i izvođenje usporivača prometa                           15.000,00 €</w:t>
      </w:r>
    </w:p>
    <w:p w:rsidR="00245E94" w:rsidRDefault="00245E94" w:rsidP="00245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Sanacija divljih deponija                                                           10.000,00 €</w:t>
      </w:r>
    </w:p>
    <w:p w:rsidR="00245E94" w:rsidRDefault="00245E94" w:rsidP="00245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Glavni i izvedbeni projekt obrtničkog centra                            25.000,00 €</w:t>
      </w:r>
    </w:p>
    <w:p w:rsidR="00245E94" w:rsidRDefault="00245E94" w:rsidP="00245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Održavanje zelenih površina                                                     15.000,00 €</w:t>
      </w:r>
    </w:p>
    <w:p w:rsidR="00245E94" w:rsidRDefault="00245E94" w:rsidP="00245E94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Izvedba ulaza u zonu                                                                 15.000,00 €</w:t>
      </w:r>
    </w:p>
    <w:p w:rsidR="00686595" w:rsidRDefault="00686595" w:rsidP="00686595">
      <w:pPr>
        <w:pStyle w:val="ListParagraph"/>
        <w:ind w:left="960"/>
        <w:rPr>
          <w:rFonts w:ascii="Times New Roman" w:hAnsi="Times New Roman" w:cs="Times New Roman"/>
          <w:sz w:val="24"/>
          <w:szCs w:val="24"/>
        </w:rPr>
      </w:pPr>
    </w:p>
    <w:p w:rsidR="00686595" w:rsidRPr="00236DB6" w:rsidRDefault="00686595" w:rsidP="00686595">
      <w:pPr>
        <w:spacing w:line="200" w:lineRule="exact"/>
        <w:ind w:left="72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b/>
          <w:i/>
          <w:sz w:val="24"/>
        </w:rPr>
        <w:t xml:space="preserve">                                               </w:t>
      </w:r>
      <w:r w:rsidRPr="00236DB6">
        <w:rPr>
          <w:rFonts w:ascii="Times New Roman" w:eastAsia="Times New Roman" w:hAnsi="Times New Roman"/>
          <w:b/>
          <w:i/>
          <w:sz w:val="24"/>
        </w:rPr>
        <w:t>članak 3.</w:t>
      </w:r>
    </w:p>
    <w:p w:rsidR="00686595" w:rsidRDefault="00686595" w:rsidP="00686595">
      <w:pPr>
        <w:spacing w:line="200" w:lineRule="exact"/>
        <w:ind w:left="720"/>
        <w:rPr>
          <w:rFonts w:ascii="Times New Roman" w:eastAsia="Times New Roman" w:hAnsi="Times New Roman"/>
          <w:sz w:val="24"/>
        </w:rPr>
      </w:pPr>
    </w:p>
    <w:p w:rsidR="00686595" w:rsidRDefault="00686595" w:rsidP="00686595">
      <w:pPr>
        <w:spacing w:line="200" w:lineRule="exact"/>
        <w:ind w:left="7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Sve stavke ovog Plana nabave odnose se na bagatelnu nabavu.</w:t>
      </w:r>
    </w:p>
    <w:p w:rsidR="00686595" w:rsidRDefault="00686595" w:rsidP="00686595">
      <w:pPr>
        <w:spacing w:line="200" w:lineRule="exact"/>
        <w:ind w:left="720"/>
        <w:rPr>
          <w:rFonts w:ascii="Times New Roman" w:eastAsia="Times New Roman" w:hAnsi="Times New Roman"/>
          <w:sz w:val="24"/>
        </w:rPr>
      </w:pPr>
    </w:p>
    <w:p w:rsidR="00686595" w:rsidRPr="00236DB6" w:rsidRDefault="00686595" w:rsidP="00686595">
      <w:pPr>
        <w:spacing w:line="200" w:lineRule="exact"/>
        <w:ind w:left="720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236DB6">
        <w:rPr>
          <w:rFonts w:ascii="Times New Roman" w:eastAsia="Times New Roman" w:hAnsi="Times New Roman"/>
          <w:b/>
          <w:i/>
          <w:sz w:val="24"/>
        </w:rPr>
        <w:t>članak 4.</w:t>
      </w:r>
    </w:p>
    <w:p w:rsidR="00686595" w:rsidRDefault="00686595" w:rsidP="00686595">
      <w:pPr>
        <w:spacing w:line="200" w:lineRule="exact"/>
        <w:ind w:left="720"/>
        <w:rPr>
          <w:rFonts w:ascii="Times New Roman" w:eastAsia="Times New Roman" w:hAnsi="Times New Roman"/>
          <w:sz w:val="24"/>
        </w:rPr>
      </w:pPr>
    </w:p>
    <w:p w:rsidR="00686595" w:rsidRDefault="00686595" w:rsidP="0068659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Ovaj Plan donosi Uprava Društva temeljem donesenog Financijskog plana za 2026. g.</w:t>
      </w:r>
    </w:p>
    <w:p w:rsidR="00686595" w:rsidRDefault="00686595" w:rsidP="0068659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6595" w:rsidRDefault="00686595" w:rsidP="0068659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6595" w:rsidRDefault="00686595" w:rsidP="0068659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236DB6">
        <w:rPr>
          <w:rFonts w:ascii="Times New Roman" w:eastAsia="Times New Roman" w:hAnsi="Times New Roman"/>
          <w:b/>
          <w:i/>
          <w:sz w:val="24"/>
        </w:rPr>
        <w:t>članak 5</w:t>
      </w:r>
      <w:r>
        <w:rPr>
          <w:rFonts w:ascii="Times New Roman" w:eastAsia="Times New Roman" w:hAnsi="Times New Roman"/>
          <w:sz w:val="24"/>
        </w:rPr>
        <w:t>.</w:t>
      </w:r>
    </w:p>
    <w:p w:rsidR="00686595" w:rsidRDefault="00686595" w:rsidP="0068659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6595" w:rsidRDefault="00686595" w:rsidP="00686595">
      <w:pPr>
        <w:spacing w:line="200" w:lineRule="exact"/>
        <w:ind w:left="18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Ovaj Plan podložan je izmjenama u tijeku poslovne god</w:t>
      </w:r>
      <w:r>
        <w:rPr>
          <w:rFonts w:ascii="Times New Roman" w:eastAsia="Times New Roman" w:hAnsi="Times New Roman"/>
          <w:sz w:val="24"/>
        </w:rPr>
        <w:t xml:space="preserve">ine, sukladno tekućim potrebama </w:t>
      </w:r>
      <w:r>
        <w:rPr>
          <w:rFonts w:ascii="Times New Roman" w:eastAsia="Times New Roman" w:hAnsi="Times New Roman"/>
          <w:sz w:val="24"/>
        </w:rPr>
        <w:t>Društva, te ovise o osiguranju dostatnih financijskih sredstava.</w:t>
      </w:r>
    </w:p>
    <w:p w:rsidR="00686595" w:rsidRDefault="00686595" w:rsidP="0068659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6595" w:rsidRPr="00236DB6" w:rsidRDefault="00686595" w:rsidP="00686595">
      <w:pPr>
        <w:spacing w:line="200" w:lineRule="exact"/>
        <w:rPr>
          <w:rFonts w:ascii="Times New Roman" w:eastAsia="Times New Roman" w:hAnsi="Times New Roman"/>
          <w:b/>
          <w:i/>
          <w:sz w:val="24"/>
        </w:rPr>
      </w:pP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236DB6">
        <w:rPr>
          <w:rFonts w:ascii="Times New Roman" w:eastAsia="Times New Roman" w:hAnsi="Times New Roman"/>
          <w:b/>
          <w:i/>
          <w:sz w:val="24"/>
        </w:rPr>
        <w:t>članak 6.</w:t>
      </w:r>
    </w:p>
    <w:p w:rsidR="00686595" w:rsidRDefault="00686595" w:rsidP="0068659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6595" w:rsidRDefault="00686595" w:rsidP="00686595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                   Ovaj Plan nabave stupa na snagu danom donošenja.</w:t>
      </w:r>
    </w:p>
    <w:p w:rsidR="00686595" w:rsidRDefault="00686595" w:rsidP="00686595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686595" w:rsidRDefault="00686595" w:rsidP="00686595">
      <w:pPr>
        <w:spacing w:line="307" w:lineRule="exact"/>
        <w:rPr>
          <w:rFonts w:ascii="Times New Roman" w:eastAsia="Times New Roman" w:hAnsi="Times New Roman"/>
          <w:sz w:val="24"/>
        </w:rPr>
      </w:pPr>
    </w:p>
    <w:p w:rsidR="00686595" w:rsidRDefault="00686595" w:rsidP="00686595">
      <w:pPr>
        <w:spacing w:line="0" w:lineRule="atLeast"/>
        <w:ind w:right="646"/>
        <w:jc w:val="righ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Direktor Podi Šibenik d.o.o.</w:t>
      </w:r>
    </w:p>
    <w:p w:rsidR="00686595" w:rsidRDefault="00686595" w:rsidP="00686595">
      <w:pPr>
        <w:spacing w:line="0" w:lineRule="atLeast"/>
        <w:ind w:left="60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   </w:t>
      </w:r>
      <w:bookmarkStart w:id="1" w:name="_GoBack"/>
      <w:bookmarkEnd w:id="1"/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Jakov Terzanović</w:t>
      </w:r>
    </w:p>
    <w:p w:rsidR="00686595" w:rsidRPr="00245E94" w:rsidRDefault="00686595" w:rsidP="00686595">
      <w:pPr>
        <w:pStyle w:val="ListParagraph"/>
        <w:ind w:left="960"/>
        <w:rPr>
          <w:rFonts w:ascii="Times New Roman" w:hAnsi="Times New Roman" w:cs="Times New Roman"/>
          <w:sz w:val="24"/>
          <w:szCs w:val="24"/>
        </w:rPr>
      </w:pPr>
    </w:p>
    <w:sectPr w:rsidR="00686595" w:rsidRPr="00245E94" w:rsidSect="006865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527A83"/>
    <w:multiLevelType w:val="hybridMultilevel"/>
    <w:tmpl w:val="F650EEF6"/>
    <w:lvl w:ilvl="0" w:tplc="7754527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80" w:hanging="360"/>
      </w:pPr>
    </w:lvl>
    <w:lvl w:ilvl="2" w:tplc="041A001B" w:tentative="1">
      <w:start w:val="1"/>
      <w:numFmt w:val="lowerRoman"/>
      <w:lvlText w:val="%3."/>
      <w:lvlJc w:val="right"/>
      <w:pPr>
        <w:ind w:left="2400" w:hanging="180"/>
      </w:pPr>
    </w:lvl>
    <w:lvl w:ilvl="3" w:tplc="041A000F" w:tentative="1">
      <w:start w:val="1"/>
      <w:numFmt w:val="decimal"/>
      <w:lvlText w:val="%4."/>
      <w:lvlJc w:val="left"/>
      <w:pPr>
        <w:ind w:left="3120" w:hanging="360"/>
      </w:pPr>
    </w:lvl>
    <w:lvl w:ilvl="4" w:tplc="041A0019" w:tentative="1">
      <w:start w:val="1"/>
      <w:numFmt w:val="lowerLetter"/>
      <w:lvlText w:val="%5."/>
      <w:lvlJc w:val="left"/>
      <w:pPr>
        <w:ind w:left="3840" w:hanging="360"/>
      </w:pPr>
    </w:lvl>
    <w:lvl w:ilvl="5" w:tplc="041A001B" w:tentative="1">
      <w:start w:val="1"/>
      <w:numFmt w:val="lowerRoman"/>
      <w:lvlText w:val="%6."/>
      <w:lvlJc w:val="right"/>
      <w:pPr>
        <w:ind w:left="4560" w:hanging="180"/>
      </w:pPr>
    </w:lvl>
    <w:lvl w:ilvl="6" w:tplc="041A000F" w:tentative="1">
      <w:start w:val="1"/>
      <w:numFmt w:val="decimal"/>
      <w:lvlText w:val="%7."/>
      <w:lvlJc w:val="left"/>
      <w:pPr>
        <w:ind w:left="5280" w:hanging="360"/>
      </w:pPr>
    </w:lvl>
    <w:lvl w:ilvl="7" w:tplc="041A0019" w:tentative="1">
      <w:start w:val="1"/>
      <w:numFmt w:val="lowerLetter"/>
      <w:lvlText w:val="%8."/>
      <w:lvlJc w:val="left"/>
      <w:pPr>
        <w:ind w:left="6000" w:hanging="360"/>
      </w:pPr>
    </w:lvl>
    <w:lvl w:ilvl="8" w:tplc="041A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E94"/>
    <w:rsid w:val="00245E94"/>
    <w:rsid w:val="00686595"/>
    <w:rsid w:val="00A3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AFA67C-B985-4011-8BC1-628C2CE4E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5E94"/>
    <w:pPr>
      <w:spacing w:after="0" w:line="240" w:lineRule="auto"/>
    </w:pPr>
    <w:rPr>
      <w:rFonts w:ascii="Calibri" w:eastAsia="Calibri" w:hAnsi="Calibri" w:cs="Arial"/>
      <w:sz w:val="20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5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Terzanović</dc:creator>
  <cp:keywords/>
  <dc:description/>
  <cp:lastModifiedBy>Jakov Terzanović</cp:lastModifiedBy>
  <cp:revision>2</cp:revision>
  <dcterms:created xsi:type="dcterms:W3CDTF">2026-03-02T12:47:00Z</dcterms:created>
  <dcterms:modified xsi:type="dcterms:W3CDTF">2026-03-02T13:02:00Z</dcterms:modified>
</cp:coreProperties>
</file>